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A8717A" w14:textId="396700CF" w:rsidR="009B70A3" w:rsidRPr="00C64AF3" w:rsidRDefault="0037713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4AF3">
        <w:rPr>
          <w:rFonts w:ascii="Times New Roman" w:hAnsi="Times New Roman" w:cs="Times New Roman"/>
          <w:b/>
          <w:sz w:val="24"/>
          <w:szCs w:val="24"/>
          <w:u w:val="single"/>
        </w:rPr>
        <w:t>TEAC</w:t>
      </w:r>
      <w:r w:rsidR="003E0DB7">
        <w:rPr>
          <w:rFonts w:ascii="Times New Roman" w:hAnsi="Times New Roman" w:cs="Times New Roman"/>
          <w:b/>
          <w:sz w:val="24"/>
          <w:szCs w:val="24"/>
          <w:u w:val="single"/>
        </w:rPr>
        <w:t>HING PLAN FOR ACADEMIC YEAR 2019-2020</w:t>
      </w:r>
    </w:p>
    <w:p w14:paraId="7BAEF17C" w14:textId="77777777" w:rsidR="009B70A3" w:rsidRPr="00C64AF3" w:rsidRDefault="009B70A3" w:rsidP="00377132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017329BF" w14:textId="04953584" w:rsidR="009B70A3" w:rsidRPr="00C64AF3" w:rsidRDefault="00FA6FAE" w:rsidP="00377132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64AF3">
        <w:rPr>
          <w:rFonts w:ascii="Times New Roman" w:hAnsi="Times New Roman" w:cs="Times New Roman"/>
          <w:b/>
          <w:bCs/>
          <w:sz w:val="24"/>
          <w:szCs w:val="24"/>
        </w:rPr>
        <w:t xml:space="preserve">PAPER: </w:t>
      </w:r>
      <w:r w:rsidR="00A42749" w:rsidRPr="00C64AF3">
        <w:rPr>
          <w:rFonts w:ascii="Times New Roman" w:hAnsi="Times New Roman" w:cs="Times New Roman"/>
          <w:b/>
          <w:bCs/>
          <w:sz w:val="24"/>
          <w:szCs w:val="24"/>
        </w:rPr>
        <w:t>Introduction to Media and Communication</w:t>
      </w:r>
      <w:r w:rsidR="00377132">
        <w:rPr>
          <w:rFonts w:ascii="Times New Roman" w:hAnsi="Times New Roman" w:cs="Times New Roman"/>
          <w:b/>
          <w:bCs/>
          <w:sz w:val="24"/>
          <w:szCs w:val="24"/>
        </w:rPr>
        <w:t xml:space="preserve"> (Core Paper)</w:t>
      </w:r>
    </w:p>
    <w:p w14:paraId="3A153611" w14:textId="765E8D8D" w:rsidR="009B70A3" w:rsidRPr="00C64AF3" w:rsidRDefault="00FA6FAE" w:rsidP="00377132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64AF3">
        <w:rPr>
          <w:rFonts w:ascii="Times New Roman" w:hAnsi="Times New Roman" w:cs="Times New Roman"/>
          <w:b/>
          <w:bCs/>
          <w:sz w:val="24"/>
          <w:szCs w:val="24"/>
        </w:rPr>
        <w:t>SEMESTER:</w:t>
      </w:r>
      <w:r w:rsidR="00A42749" w:rsidRPr="00C64AF3">
        <w:rPr>
          <w:rFonts w:ascii="Times New Roman" w:hAnsi="Times New Roman" w:cs="Times New Roman"/>
          <w:b/>
          <w:bCs/>
          <w:sz w:val="24"/>
          <w:szCs w:val="24"/>
        </w:rPr>
        <w:t xml:space="preserve"> I</w:t>
      </w:r>
    </w:p>
    <w:p w14:paraId="5AC7EE10" w14:textId="16653D6F" w:rsidR="009B70A3" w:rsidRPr="00C64AF3" w:rsidRDefault="00FA6FAE" w:rsidP="00377132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64AF3">
        <w:rPr>
          <w:rFonts w:ascii="Times New Roman" w:hAnsi="Times New Roman" w:cs="Times New Roman"/>
          <w:b/>
          <w:bCs/>
          <w:sz w:val="24"/>
          <w:szCs w:val="24"/>
        </w:rPr>
        <w:t xml:space="preserve">SESSION: </w:t>
      </w:r>
      <w:r w:rsidR="00A42749" w:rsidRPr="00C64AF3">
        <w:rPr>
          <w:rFonts w:ascii="Times New Roman" w:hAnsi="Times New Roman" w:cs="Times New Roman"/>
          <w:b/>
          <w:bCs/>
          <w:sz w:val="24"/>
          <w:szCs w:val="24"/>
        </w:rPr>
        <w:t>July</w:t>
      </w:r>
      <w:r w:rsidR="003E0DB7">
        <w:rPr>
          <w:rFonts w:ascii="Times New Roman" w:hAnsi="Times New Roman" w:cs="Times New Roman"/>
          <w:b/>
          <w:bCs/>
          <w:sz w:val="24"/>
          <w:szCs w:val="24"/>
        </w:rPr>
        <w:t xml:space="preserve"> 2019</w:t>
      </w:r>
      <w:r w:rsidR="00F024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2749" w:rsidRPr="00C64AF3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F024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2749" w:rsidRPr="00C64AF3">
        <w:rPr>
          <w:rFonts w:ascii="Times New Roman" w:hAnsi="Times New Roman" w:cs="Times New Roman"/>
          <w:b/>
          <w:bCs/>
          <w:sz w:val="24"/>
          <w:szCs w:val="24"/>
        </w:rPr>
        <w:t>December</w:t>
      </w:r>
      <w:r w:rsidR="003E0DB7">
        <w:rPr>
          <w:rFonts w:ascii="Times New Roman" w:hAnsi="Times New Roman" w:cs="Times New Roman"/>
          <w:b/>
          <w:bCs/>
          <w:sz w:val="24"/>
          <w:szCs w:val="24"/>
        </w:rPr>
        <w:t xml:space="preserve"> 2019</w:t>
      </w:r>
    </w:p>
    <w:p w14:paraId="26FE537E" w14:textId="6B323F1A" w:rsidR="00FE7A95" w:rsidRDefault="00FA6FAE" w:rsidP="00FE7A95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64AF3">
        <w:rPr>
          <w:rFonts w:ascii="Times New Roman" w:hAnsi="Times New Roman" w:cs="Times New Roman"/>
          <w:b/>
          <w:bCs/>
          <w:sz w:val="24"/>
          <w:szCs w:val="24"/>
        </w:rPr>
        <w:t xml:space="preserve">TEACHER NAME: </w:t>
      </w:r>
      <w:proofErr w:type="spellStart"/>
      <w:r w:rsidR="003E0DB7">
        <w:rPr>
          <w:rFonts w:ascii="Times New Roman" w:hAnsi="Times New Roman" w:cs="Times New Roman"/>
          <w:b/>
          <w:bCs/>
          <w:sz w:val="24"/>
          <w:szCs w:val="24"/>
        </w:rPr>
        <w:t>Kunal</w:t>
      </w:r>
      <w:proofErr w:type="spellEnd"/>
      <w:r w:rsidR="003E0DB7">
        <w:rPr>
          <w:rFonts w:ascii="Times New Roman" w:hAnsi="Times New Roman" w:cs="Times New Roman"/>
          <w:b/>
          <w:bCs/>
          <w:sz w:val="24"/>
          <w:szCs w:val="24"/>
        </w:rPr>
        <w:t xml:space="preserve"> Anand</w:t>
      </w:r>
      <w:bookmarkStart w:id="0" w:name="_GoBack"/>
      <w:bookmarkEnd w:id="0"/>
    </w:p>
    <w:p w14:paraId="73A9D974" w14:textId="77777777" w:rsidR="00591D08" w:rsidRPr="004F5B8A" w:rsidRDefault="00FA6FAE" w:rsidP="00591D08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F5B8A">
        <w:rPr>
          <w:rFonts w:ascii="Times New Roman" w:hAnsi="Times New Roman" w:cs="Times New Roman"/>
          <w:b/>
          <w:bCs/>
          <w:sz w:val="24"/>
          <w:szCs w:val="24"/>
          <w:u w:val="single"/>
        </w:rPr>
        <w:t>SYLLABUS</w:t>
      </w:r>
    </w:p>
    <w:p w14:paraId="54DB4259" w14:textId="77777777" w:rsidR="00591D08" w:rsidRPr="00591D08" w:rsidRDefault="00C64AF3" w:rsidP="00591D08">
      <w:pPr>
        <w:rPr>
          <w:rFonts w:ascii="Times New Roman" w:hAnsi="Times New Roman" w:cs="Times New Roman"/>
          <w:sz w:val="24"/>
          <w:szCs w:val="24"/>
        </w:rPr>
      </w:pPr>
      <w:r w:rsidRPr="00591D08">
        <w:rPr>
          <w:rFonts w:ascii="Times New Roman" w:hAnsi="Times New Roman" w:cs="Times New Roman"/>
          <w:sz w:val="24"/>
          <w:szCs w:val="24"/>
        </w:rPr>
        <w:t>Unit I Media and Everyday Life</w:t>
      </w:r>
      <w:r w:rsidRPr="00591D08">
        <w:rPr>
          <w:rFonts w:ascii="Times New Roman" w:hAnsi="Times New Roman" w:cs="Times New Roman"/>
          <w:sz w:val="24"/>
          <w:szCs w:val="24"/>
        </w:rPr>
        <w:br/>
        <w:t>Mobile phones, Television, Ring tones, Twitter</w:t>
      </w:r>
      <w:r w:rsidRPr="00591D08">
        <w:rPr>
          <w:rFonts w:ascii="Times New Roman" w:hAnsi="Times New Roman" w:cs="Times New Roman"/>
          <w:sz w:val="24"/>
          <w:szCs w:val="24"/>
        </w:rPr>
        <w:br/>
        <w:t>The Internet</w:t>
      </w:r>
      <w:r w:rsidRPr="00591D08">
        <w:rPr>
          <w:rFonts w:ascii="Cambria Math" w:hAnsi="Cambria Math" w:cs="Cambria Math"/>
          <w:sz w:val="24"/>
          <w:szCs w:val="24"/>
        </w:rPr>
        <w:t>‐</w:t>
      </w:r>
      <w:r w:rsidRPr="00591D08">
        <w:rPr>
          <w:rFonts w:ascii="Times New Roman" w:hAnsi="Times New Roman" w:cs="Times New Roman"/>
          <w:sz w:val="24"/>
          <w:szCs w:val="24"/>
        </w:rPr>
        <w:t xml:space="preserve"> discussion around media and everyday life</w:t>
      </w:r>
      <w:r w:rsidRPr="00591D08">
        <w:rPr>
          <w:rFonts w:ascii="Times New Roman" w:hAnsi="Times New Roman" w:cs="Times New Roman"/>
          <w:sz w:val="24"/>
          <w:szCs w:val="24"/>
        </w:rPr>
        <w:br/>
        <w:t>Discussions around mediated and non-mediated communication</w:t>
      </w:r>
    </w:p>
    <w:p w14:paraId="1A56E87E" w14:textId="110701C3" w:rsidR="00C64AF3" w:rsidRPr="00591D08" w:rsidRDefault="00C64AF3" w:rsidP="00591D0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D08">
        <w:rPr>
          <w:rFonts w:ascii="Times New Roman" w:hAnsi="Times New Roman" w:cs="Times New Roman"/>
          <w:sz w:val="24"/>
          <w:szCs w:val="24"/>
        </w:rPr>
        <w:br/>
        <w:t>Unit II Communication and Mass Communication</w:t>
      </w:r>
      <w:r w:rsidRPr="00591D08">
        <w:rPr>
          <w:rFonts w:ascii="Times New Roman" w:hAnsi="Times New Roman" w:cs="Times New Roman"/>
          <w:sz w:val="24"/>
          <w:szCs w:val="24"/>
        </w:rPr>
        <w:br/>
        <w:t>Forms of Communication, Levels of Communication</w:t>
      </w:r>
      <w:r w:rsidRPr="00591D08">
        <w:rPr>
          <w:rFonts w:ascii="Times New Roman" w:hAnsi="Times New Roman" w:cs="Times New Roman"/>
          <w:sz w:val="24"/>
          <w:szCs w:val="24"/>
        </w:rPr>
        <w:br/>
        <w:t>Mass Communication and its Process</w:t>
      </w:r>
      <w:r w:rsidRPr="00591D08">
        <w:rPr>
          <w:rFonts w:ascii="Times New Roman" w:hAnsi="Times New Roman" w:cs="Times New Roman"/>
          <w:sz w:val="24"/>
          <w:szCs w:val="24"/>
        </w:rPr>
        <w:br/>
        <w:t>Normative Theories of the Press</w:t>
      </w:r>
      <w:r w:rsidRPr="00591D08">
        <w:rPr>
          <w:rFonts w:ascii="Times New Roman" w:hAnsi="Times New Roman" w:cs="Times New Roman"/>
          <w:sz w:val="24"/>
          <w:szCs w:val="24"/>
        </w:rPr>
        <w:br/>
        <w:t>Media and the Public Sphere</w:t>
      </w:r>
    </w:p>
    <w:p w14:paraId="16C6FFB1" w14:textId="77777777" w:rsidR="00C64AF3" w:rsidRPr="00591D08" w:rsidRDefault="00C64AF3" w:rsidP="00591D08">
      <w:pPr>
        <w:rPr>
          <w:rFonts w:ascii="Times New Roman" w:hAnsi="Times New Roman" w:cs="Times New Roman"/>
          <w:sz w:val="24"/>
          <w:szCs w:val="24"/>
        </w:rPr>
      </w:pPr>
      <w:r w:rsidRPr="00591D08">
        <w:rPr>
          <w:rFonts w:ascii="Times New Roman" w:hAnsi="Times New Roman" w:cs="Times New Roman"/>
          <w:sz w:val="24"/>
          <w:szCs w:val="24"/>
        </w:rPr>
        <w:br/>
        <w:t>Unit III Mass Communication and Effects Paradigm</w:t>
      </w:r>
      <w:r w:rsidRPr="00591D08">
        <w:rPr>
          <w:rFonts w:ascii="Times New Roman" w:hAnsi="Times New Roman" w:cs="Times New Roman"/>
          <w:sz w:val="24"/>
          <w:szCs w:val="24"/>
        </w:rPr>
        <w:br/>
        <w:t>Direct Effects; Mass Society Theory, Propaganda</w:t>
      </w:r>
      <w:r w:rsidRPr="00591D08">
        <w:rPr>
          <w:rFonts w:ascii="Times New Roman" w:hAnsi="Times New Roman" w:cs="Times New Roman"/>
          <w:sz w:val="24"/>
          <w:szCs w:val="24"/>
        </w:rPr>
        <w:br/>
        <w:t xml:space="preserve">Limited Effects; Individual Difference Theory, Personal Influence Theory </w:t>
      </w:r>
    </w:p>
    <w:p w14:paraId="0D8AC111" w14:textId="77777777" w:rsidR="009C58DB" w:rsidRDefault="009C58DB" w:rsidP="00591D08">
      <w:pPr>
        <w:rPr>
          <w:rFonts w:ascii="Times New Roman" w:hAnsi="Times New Roman" w:cs="Times New Roman"/>
          <w:sz w:val="24"/>
          <w:szCs w:val="24"/>
        </w:rPr>
      </w:pPr>
    </w:p>
    <w:p w14:paraId="369B9E3E" w14:textId="77777777" w:rsidR="005D555E" w:rsidRDefault="00C64AF3" w:rsidP="00591D08">
      <w:pPr>
        <w:rPr>
          <w:rFonts w:ascii="Times New Roman" w:hAnsi="Times New Roman" w:cs="Times New Roman"/>
          <w:sz w:val="24"/>
          <w:szCs w:val="24"/>
        </w:rPr>
      </w:pPr>
      <w:r w:rsidRPr="00591D08">
        <w:rPr>
          <w:rFonts w:ascii="Times New Roman" w:hAnsi="Times New Roman" w:cs="Times New Roman"/>
          <w:sz w:val="24"/>
          <w:szCs w:val="24"/>
        </w:rPr>
        <w:t xml:space="preserve">Unit IV Cultural Effects and the Emergence of an Alternative Paradigm </w:t>
      </w:r>
    </w:p>
    <w:p w14:paraId="5778BA70" w14:textId="449C2DF3" w:rsidR="00C64AF3" w:rsidRPr="00591D08" w:rsidRDefault="00C64AF3" w:rsidP="00591D08">
      <w:pPr>
        <w:rPr>
          <w:rFonts w:ascii="Times New Roman" w:hAnsi="Times New Roman" w:cs="Times New Roman"/>
          <w:sz w:val="24"/>
          <w:szCs w:val="24"/>
        </w:rPr>
      </w:pPr>
      <w:r w:rsidRPr="00591D08">
        <w:rPr>
          <w:rFonts w:ascii="Times New Roman" w:hAnsi="Times New Roman" w:cs="Times New Roman"/>
          <w:sz w:val="24"/>
          <w:szCs w:val="24"/>
        </w:rPr>
        <w:t>Cultural Effects: Agenda Setting,</w:t>
      </w:r>
      <w:r w:rsidRPr="00591D08">
        <w:rPr>
          <w:rFonts w:ascii="Times New Roman" w:hAnsi="Times New Roman" w:cs="Times New Roman"/>
          <w:sz w:val="24"/>
          <w:szCs w:val="24"/>
        </w:rPr>
        <w:br/>
        <w:t>Spiral of Silence, Cultivation Analysis</w:t>
      </w:r>
      <w:r w:rsidRPr="00591D08">
        <w:rPr>
          <w:rFonts w:ascii="Times New Roman" w:hAnsi="Times New Roman" w:cs="Times New Roman"/>
          <w:sz w:val="24"/>
          <w:szCs w:val="24"/>
        </w:rPr>
        <w:br/>
        <w:t xml:space="preserve">Critique of the effects Paradigm and emergence of alternative paradigm </w:t>
      </w:r>
    </w:p>
    <w:p w14:paraId="0F1E02B2" w14:textId="77777777" w:rsidR="00591D08" w:rsidRPr="00591D08" w:rsidRDefault="00591D08" w:rsidP="00591D08">
      <w:pPr>
        <w:rPr>
          <w:rFonts w:ascii="Times New Roman" w:hAnsi="Times New Roman" w:cs="Times New Roman"/>
          <w:sz w:val="24"/>
          <w:szCs w:val="24"/>
        </w:rPr>
      </w:pPr>
    </w:p>
    <w:p w14:paraId="32CE2903" w14:textId="77777777" w:rsidR="00FE7A95" w:rsidRPr="00591D08" w:rsidRDefault="00C64AF3" w:rsidP="00591D08">
      <w:pPr>
        <w:rPr>
          <w:rFonts w:ascii="Times New Roman" w:hAnsi="Times New Roman" w:cs="Times New Roman"/>
          <w:sz w:val="24"/>
          <w:szCs w:val="24"/>
        </w:rPr>
      </w:pPr>
      <w:r w:rsidRPr="00591D08">
        <w:rPr>
          <w:rFonts w:ascii="Times New Roman" w:hAnsi="Times New Roman" w:cs="Times New Roman"/>
          <w:sz w:val="24"/>
          <w:szCs w:val="24"/>
        </w:rPr>
        <w:t>Unit V Four Models of Communication</w:t>
      </w:r>
      <w:r w:rsidRPr="00591D08">
        <w:rPr>
          <w:rFonts w:ascii="Times New Roman" w:hAnsi="Times New Roman" w:cs="Times New Roman"/>
          <w:sz w:val="24"/>
          <w:szCs w:val="24"/>
        </w:rPr>
        <w:br/>
        <w:t>Transmission models</w:t>
      </w:r>
      <w:r w:rsidRPr="00591D08">
        <w:rPr>
          <w:rFonts w:ascii="Times New Roman" w:hAnsi="Times New Roman" w:cs="Times New Roman"/>
          <w:sz w:val="24"/>
          <w:szCs w:val="24"/>
        </w:rPr>
        <w:br/>
        <w:t>Ritual or Expressive models</w:t>
      </w:r>
      <w:r w:rsidRPr="00591D08">
        <w:rPr>
          <w:rFonts w:ascii="Times New Roman" w:hAnsi="Times New Roman" w:cs="Times New Roman"/>
          <w:sz w:val="24"/>
          <w:szCs w:val="24"/>
        </w:rPr>
        <w:br/>
        <w:t>Publicity Model</w:t>
      </w:r>
      <w:r w:rsidRPr="00591D08">
        <w:rPr>
          <w:rFonts w:ascii="Times New Roman" w:hAnsi="Times New Roman" w:cs="Times New Roman"/>
          <w:sz w:val="24"/>
          <w:szCs w:val="24"/>
        </w:rPr>
        <w:br/>
        <w:t xml:space="preserve">Reception Model </w:t>
      </w:r>
    </w:p>
    <w:p w14:paraId="7ABD0D32" w14:textId="2A08227F" w:rsidR="009B70A3" w:rsidRPr="004F5B8A" w:rsidRDefault="00FA6FAE" w:rsidP="00FE7A95">
      <w:pPr>
        <w:pStyle w:val="NormalWeb"/>
        <w:rPr>
          <w:u w:val="single"/>
        </w:rPr>
      </w:pPr>
      <w:r w:rsidRPr="004F5B8A">
        <w:rPr>
          <w:b/>
          <w:bCs/>
          <w:u w:val="single"/>
        </w:rPr>
        <w:t xml:space="preserve">COURSE DESCRIPTION </w:t>
      </w:r>
    </w:p>
    <w:p w14:paraId="026791C6" w14:textId="718EDAEF" w:rsidR="00FE7A95" w:rsidRPr="00591D08" w:rsidRDefault="00591D08" w:rsidP="00591D08">
      <w:pPr>
        <w:pStyle w:val="NormalWeb"/>
        <w:spacing w:line="276" w:lineRule="auto"/>
      </w:pPr>
      <w:r>
        <w:rPr>
          <w:rFonts w:ascii="TimesNewRomanPS" w:hAnsi="TimesNewRomanPS"/>
          <w:b/>
          <w:bCs/>
        </w:rPr>
        <w:t xml:space="preserve">Learning </w:t>
      </w:r>
      <w:r w:rsidR="004C424E">
        <w:rPr>
          <w:rFonts w:ascii="TimesNewRomanPS" w:hAnsi="TimesNewRomanPS"/>
          <w:b/>
          <w:bCs/>
        </w:rPr>
        <w:t>O</w:t>
      </w:r>
      <w:r>
        <w:rPr>
          <w:rFonts w:ascii="TimesNewRomanPS" w:hAnsi="TimesNewRomanPS"/>
          <w:b/>
          <w:bCs/>
        </w:rPr>
        <w:t xml:space="preserve">utcome: </w:t>
      </w:r>
      <w:r>
        <w:rPr>
          <w:rFonts w:ascii="TimesNewRomanPSMT" w:hAnsi="TimesNewRomanPSMT"/>
        </w:rPr>
        <w:t>The course will facilitate a deep understanding of the role and influence of the media in an individual’s life. It will help the student to critically perceive the effects of media</w:t>
      </w:r>
      <w:r w:rsidR="004C424E">
        <w:rPr>
          <w:rFonts w:ascii="TimesNewRomanPSMT" w:hAnsi="TimesNewRomanPSMT"/>
        </w:rPr>
        <w:t xml:space="preserve"> in our daily life.</w:t>
      </w:r>
    </w:p>
    <w:p w14:paraId="1D15DF4B" w14:textId="710B3774" w:rsidR="00FE7A95" w:rsidRDefault="00FA6FAE" w:rsidP="00FE7A95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64AF3">
        <w:rPr>
          <w:rFonts w:ascii="Times New Roman" w:hAnsi="Times New Roman" w:cs="Times New Roman"/>
          <w:b/>
          <w:bCs/>
          <w:sz w:val="24"/>
          <w:szCs w:val="24"/>
        </w:rPr>
        <w:t>TEACHING TIME</w:t>
      </w:r>
      <w:r w:rsidR="00A42749" w:rsidRPr="00C64A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D20B7" w:rsidRPr="00C64AF3">
        <w:rPr>
          <w:rFonts w:ascii="Times New Roman" w:hAnsi="Times New Roman" w:cs="Times New Roman"/>
          <w:b/>
          <w:bCs/>
          <w:sz w:val="24"/>
          <w:szCs w:val="24"/>
        </w:rPr>
        <w:t xml:space="preserve">(No. </w:t>
      </w:r>
      <w:r w:rsidR="00E04E2C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FD20B7" w:rsidRPr="00C64AF3">
        <w:rPr>
          <w:rFonts w:ascii="Times New Roman" w:hAnsi="Times New Roman" w:cs="Times New Roman"/>
          <w:b/>
          <w:bCs/>
          <w:sz w:val="24"/>
          <w:szCs w:val="24"/>
        </w:rPr>
        <w:t>f Weeks)</w:t>
      </w:r>
      <w:r w:rsidR="00F024D3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591D08">
        <w:rPr>
          <w:rFonts w:ascii="Times New Roman" w:hAnsi="Times New Roman" w:cs="Times New Roman"/>
          <w:b/>
          <w:bCs/>
          <w:sz w:val="24"/>
          <w:szCs w:val="24"/>
        </w:rPr>
        <w:t xml:space="preserve">Approximately </w:t>
      </w:r>
      <w:r w:rsidR="00F024D3">
        <w:rPr>
          <w:rFonts w:ascii="Times New Roman" w:hAnsi="Times New Roman" w:cs="Times New Roman"/>
          <w:b/>
          <w:bCs/>
          <w:sz w:val="24"/>
          <w:szCs w:val="24"/>
        </w:rPr>
        <w:t>12 Week</w:t>
      </w:r>
      <w:r w:rsidR="00591D08">
        <w:rPr>
          <w:rFonts w:ascii="Times New Roman" w:hAnsi="Times New Roman" w:cs="Times New Roman"/>
          <w:b/>
          <w:bCs/>
          <w:sz w:val="24"/>
          <w:szCs w:val="24"/>
        </w:rPr>
        <w:t>s</w:t>
      </w:r>
    </w:p>
    <w:p w14:paraId="5D9A4E42" w14:textId="77777777" w:rsidR="00FE7A95" w:rsidRDefault="00FE7A95" w:rsidP="00FE7A95">
      <w:pPr>
        <w:jc w:val="both"/>
        <w:rPr>
          <w:rFonts w:ascii="Times New Roman" w:eastAsia="Helvetica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439EAC03" w14:textId="6B23F5D1" w:rsidR="009B70A3" w:rsidRPr="00FE7A95" w:rsidRDefault="00FA6FAE" w:rsidP="00FE7A95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64AF3">
        <w:rPr>
          <w:rFonts w:ascii="Times New Roman" w:eastAsia="Helvetica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CLASSES</w:t>
      </w:r>
    </w:p>
    <w:p w14:paraId="518219D8" w14:textId="596AF51A" w:rsidR="00FE7A95" w:rsidRPr="00E04E2C" w:rsidRDefault="00377132" w:rsidP="00FE7A95">
      <w:pPr>
        <w:pStyle w:val="NormalWeb"/>
      </w:pPr>
      <w:r w:rsidRPr="00E04E2C">
        <w:lastRenderedPageBreak/>
        <w:t xml:space="preserve">The course is organized around daily lectures </w:t>
      </w:r>
      <w:r w:rsidR="00E04E2C">
        <w:t xml:space="preserve">and tutorials </w:t>
      </w:r>
      <w:r w:rsidRPr="00E04E2C">
        <w:t>as per the time table</w:t>
      </w:r>
      <w:r w:rsidR="00E04E2C">
        <w:t xml:space="preserve"> as it is a core paper</w:t>
      </w:r>
      <w:r w:rsidRPr="00E04E2C">
        <w:t xml:space="preserve">. Students will be given reading assignments each week to help them follow the course content. These readings will be discussed in class in detail. There are 5 marks for attendance as part of Internal assessment. </w:t>
      </w:r>
    </w:p>
    <w:p w14:paraId="209A2A39" w14:textId="437C19D8" w:rsidR="009B70A3" w:rsidRPr="004F5B8A" w:rsidRDefault="00FA6FAE" w:rsidP="00FE7A95">
      <w:pPr>
        <w:pStyle w:val="NormalWeb"/>
        <w:rPr>
          <w:b/>
          <w:bCs/>
          <w:u w:val="single"/>
        </w:rPr>
      </w:pPr>
      <w:r w:rsidRPr="004F5B8A">
        <w:rPr>
          <w:b/>
          <w:bCs/>
          <w:u w:val="single"/>
        </w:rPr>
        <w:t>UNIT WISE BREAK UP OF SYLLABUS</w:t>
      </w:r>
    </w:p>
    <w:p w14:paraId="0AF84FEF" w14:textId="2BF984A5" w:rsidR="00E04E2C" w:rsidRDefault="00E04E2C" w:rsidP="00FE7A95">
      <w:pPr>
        <w:pStyle w:val="NormalWeb"/>
        <w:rPr>
          <w:b/>
        </w:rPr>
      </w:pPr>
      <w:r w:rsidRPr="00E04E2C">
        <w:rPr>
          <w:b/>
        </w:rPr>
        <w:t>UNIT - I</w:t>
      </w:r>
      <w:r>
        <w:rPr>
          <w:b/>
        </w:rPr>
        <w:t xml:space="preserve"> (Week 1 - </w:t>
      </w:r>
      <w:r w:rsidR="00664E3A">
        <w:rPr>
          <w:b/>
        </w:rPr>
        <w:t>2</w:t>
      </w:r>
      <w:r>
        <w:rPr>
          <w:b/>
        </w:rPr>
        <w:t>)</w:t>
      </w:r>
    </w:p>
    <w:p w14:paraId="378BFD38" w14:textId="701C72E9" w:rsidR="00E04E2C" w:rsidRDefault="00E04E2C" w:rsidP="00FE7A95">
      <w:pPr>
        <w:pStyle w:val="NormalWeb"/>
        <w:rPr>
          <w:b/>
        </w:rPr>
      </w:pPr>
      <w:r w:rsidRPr="00E04E2C">
        <w:rPr>
          <w:b/>
        </w:rPr>
        <w:t>Media and Everyday Life</w:t>
      </w:r>
    </w:p>
    <w:p w14:paraId="0168F134" w14:textId="3994F92D" w:rsidR="00E04E2C" w:rsidRDefault="00E04E2C" w:rsidP="00E04E2C">
      <w:pPr>
        <w:pStyle w:val="NormalWeb"/>
      </w:pPr>
      <w:r w:rsidRPr="00E04E2C">
        <w:t xml:space="preserve">This unit </w:t>
      </w:r>
      <w:r w:rsidR="00280A6E">
        <w:rPr>
          <w:rFonts w:ascii="TimesNewRomanPSMT" w:hAnsi="TimesNewRomanPSMT"/>
        </w:rPr>
        <w:t>will</w:t>
      </w:r>
      <w:r>
        <w:rPr>
          <w:rFonts w:ascii="TimesNewRomanPSMT" w:hAnsi="TimesNewRomanPSMT"/>
        </w:rPr>
        <w:t xml:space="preserve"> help students to think retrospectively of media use and its effects through live and vibrant examples from everyday experience</w:t>
      </w:r>
      <w:r w:rsidR="00280A6E">
        <w:rPr>
          <w:rFonts w:ascii="TimesNewRomanPSMT" w:hAnsi="TimesNewRomanPSMT"/>
        </w:rPr>
        <w:t xml:space="preserve"> trough the following topics:</w:t>
      </w:r>
    </w:p>
    <w:p w14:paraId="746A0413" w14:textId="73DBD0BC" w:rsidR="00E04E2C" w:rsidRDefault="00280A6E" w:rsidP="00E04E2C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 of television, mobiles, internet in our daily life</w:t>
      </w:r>
    </w:p>
    <w:p w14:paraId="3BBB9534" w14:textId="4C71BD1C" w:rsidR="0007391E" w:rsidRPr="009C58DB" w:rsidRDefault="00E04E2C" w:rsidP="0007391E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04E2C">
        <w:rPr>
          <w:rFonts w:ascii="Times New Roman" w:hAnsi="Times New Roman" w:cs="Times New Roman"/>
          <w:sz w:val="24"/>
          <w:szCs w:val="24"/>
        </w:rPr>
        <w:t>Mediated and non-mediated communication</w:t>
      </w:r>
    </w:p>
    <w:p w14:paraId="4C266B22" w14:textId="6DACA47E" w:rsidR="0007391E" w:rsidRDefault="0007391E" w:rsidP="0007391E">
      <w:pPr>
        <w:pStyle w:val="NormalWeb"/>
        <w:rPr>
          <w:b/>
        </w:rPr>
      </w:pPr>
      <w:r w:rsidRPr="00E04E2C">
        <w:rPr>
          <w:b/>
        </w:rPr>
        <w:t>UNIT - I</w:t>
      </w:r>
      <w:r>
        <w:rPr>
          <w:b/>
        </w:rPr>
        <w:t xml:space="preserve">I (Week </w:t>
      </w:r>
      <w:r w:rsidR="00664E3A">
        <w:rPr>
          <w:b/>
        </w:rPr>
        <w:t>3</w:t>
      </w:r>
      <w:r>
        <w:rPr>
          <w:b/>
        </w:rPr>
        <w:t xml:space="preserve"> - </w:t>
      </w:r>
      <w:r w:rsidR="00664E3A">
        <w:rPr>
          <w:b/>
        </w:rPr>
        <w:t>5)</w:t>
      </w:r>
    </w:p>
    <w:p w14:paraId="0037D8C9" w14:textId="1216C96E" w:rsidR="0007391E" w:rsidRPr="0007391E" w:rsidRDefault="0007391E" w:rsidP="0007391E">
      <w:pPr>
        <w:pStyle w:val="NormalWeb"/>
        <w:rPr>
          <w:b/>
        </w:rPr>
      </w:pPr>
      <w:r w:rsidRPr="0007391E">
        <w:rPr>
          <w:b/>
        </w:rPr>
        <w:t>Communication and Mass Communication</w:t>
      </w:r>
    </w:p>
    <w:p w14:paraId="42121D98" w14:textId="11E93C33" w:rsidR="009C58DB" w:rsidRDefault="009C58DB" w:rsidP="009C58D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this unit, s</w:t>
      </w:r>
      <w:r w:rsidR="00591D08">
        <w:rPr>
          <w:rFonts w:ascii="Times New Roman" w:hAnsi="Times New Roman" w:cs="Times New Roman"/>
          <w:sz w:val="24"/>
          <w:szCs w:val="24"/>
        </w:rPr>
        <w:t xml:space="preserve">tudents will understand the different levels and forms of communication. They will be able to identify the basic elements of the communication process through the help of </w:t>
      </w:r>
      <w:r w:rsidR="00280A6E">
        <w:rPr>
          <w:rFonts w:ascii="Times New Roman" w:hAnsi="Times New Roman" w:cs="Times New Roman"/>
          <w:sz w:val="24"/>
          <w:szCs w:val="24"/>
        </w:rPr>
        <w:t xml:space="preserve">various </w:t>
      </w:r>
      <w:r w:rsidR="00591D08">
        <w:rPr>
          <w:rFonts w:ascii="Times New Roman" w:hAnsi="Times New Roman" w:cs="Times New Roman"/>
          <w:sz w:val="24"/>
          <w:szCs w:val="24"/>
        </w:rPr>
        <w:t>models</w:t>
      </w:r>
      <w:r w:rsidR="00280A6E">
        <w:rPr>
          <w:rFonts w:ascii="Times New Roman" w:hAnsi="Times New Roman" w:cs="Times New Roman"/>
          <w:sz w:val="24"/>
          <w:szCs w:val="24"/>
        </w:rPr>
        <w:t xml:space="preserve"> and theories. The following topics will be discussed:</w:t>
      </w:r>
    </w:p>
    <w:p w14:paraId="3BB71EAF" w14:textId="77777777" w:rsidR="00280A6E" w:rsidRDefault="00280A6E" w:rsidP="009C58DB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8C1B980" w14:textId="52E3B54E" w:rsidR="009C58DB" w:rsidRDefault="009C58DB" w:rsidP="009C58DB">
      <w:pPr>
        <w:pStyle w:val="ListParagraph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Communication Models</w:t>
      </w:r>
    </w:p>
    <w:p w14:paraId="04AF58AA" w14:textId="0C4AB066" w:rsidR="00280A6E" w:rsidRDefault="00280A6E" w:rsidP="009C58DB">
      <w:pPr>
        <w:pStyle w:val="ListParagraph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Normative theories of the press</w:t>
      </w:r>
    </w:p>
    <w:p w14:paraId="285DEBA2" w14:textId="2D5157D3" w:rsidR="00280A6E" w:rsidRDefault="00280A6E" w:rsidP="009C58DB">
      <w:pPr>
        <w:pStyle w:val="ListParagraph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91D08">
        <w:rPr>
          <w:rFonts w:ascii="Times New Roman" w:hAnsi="Times New Roman" w:cs="Times New Roman"/>
          <w:sz w:val="24"/>
          <w:szCs w:val="24"/>
        </w:rPr>
        <w:t>Media and the Public Sphere</w:t>
      </w:r>
    </w:p>
    <w:p w14:paraId="2E8E6E81" w14:textId="0315E64F" w:rsidR="00664E3A" w:rsidRDefault="009C58DB" w:rsidP="00664E3A">
      <w:pPr>
        <w:pStyle w:val="NormalWeb"/>
        <w:rPr>
          <w:b/>
        </w:rPr>
      </w:pPr>
      <w:r w:rsidRPr="00E04E2C">
        <w:rPr>
          <w:b/>
        </w:rPr>
        <w:t>UNIT - I</w:t>
      </w:r>
      <w:r>
        <w:rPr>
          <w:b/>
        </w:rPr>
        <w:t xml:space="preserve">II (Week </w:t>
      </w:r>
      <w:r w:rsidR="00664E3A">
        <w:rPr>
          <w:b/>
        </w:rPr>
        <w:t>6</w:t>
      </w:r>
      <w:r>
        <w:rPr>
          <w:b/>
        </w:rPr>
        <w:t xml:space="preserve"> - </w:t>
      </w:r>
      <w:r w:rsidR="00664E3A">
        <w:rPr>
          <w:b/>
        </w:rPr>
        <w:t>8</w:t>
      </w:r>
      <w:r>
        <w:rPr>
          <w:b/>
        </w:rPr>
        <w:t>)</w:t>
      </w:r>
    </w:p>
    <w:p w14:paraId="60F8A83D" w14:textId="77777777" w:rsidR="005D555E" w:rsidRPr="005D555E" w:rsidRDefault="00664E3A" w:rsidP="005D555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D555E">
        <w:rPr>
          <w:rFonts w:ascii="Times New Roman" w:hAnsi="Times New Roman" w:cs="Times New Roman"/>
          <w:b/>
          <w:sz w:val="24"/>
          <w:szCs w:val="24"/>
        </w:rPr>
        <w:t>Mass Communication and Effects Paradigm</w:t>
      </w:r>
    </w:p>
    <w:p w14:paraId="09C476E0" w14:textId="1DA8AC09" w:rsidR="005D555E" w:rsidRPr="005D555E" w:rsidRDefault="00664E3A" w:rsidP="005D555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D555E">
        <w:rPr>
          <w:rFonts w:ascii="Times New Roman" w:hAnsi="Times New Roman" w:cs="Times New Roman"/>
          <w:sz w:val="24"/>
          <w:szCs w:val="24"/>
        </w:rPr>
        <w:br/>
        <w:t>In this unit</w:t>
      </w:r>
      <w:r w:rsidR="005D555E" w:rsidRPr="005D555E">
        <w:rPr>
          <w:rFonts w:ascii="Times New Roman" w:hAnsi="Times New Roman" w:cs="Times New Roman"/>
          <w:sz w:val="24"/>
          <w:szCs w:val="24"/>
        </w:rPr>
        <w:t>, students will be taught to i</w:t>
      </w:r>
      <w:r w:rsidRPr="005D555E">
        <w:rPr>
          <w:rFonts w:ascii="Times New Roman" w:hAnsi="Times New Roman" w:cs="Times New Roman"/>
          <w:sz w:val="24"/>
          <w:szCs w:val="24"/>
        </w:rPr>
        <w:t xml:space="preserve">nculcate the ability to critically understand media use through class room discussions. With </w:t>
      </w:r>
      <w:r w:rsidR="005D555E" w:rsidRPr="005D555E">
        <w:rPr>
          <w:rFonts w:ascii="Times New Roman" w:hAnsi="Times New Roman" w:cs="Times New Roman"/>
          <w:sz w:val="24"/>
          <w:szCs w:val="24"/>
        </w:rPr>
        <w:t>a</w:t>
      </w:r>
      <w:r w:rsidRPr="005D555E">
        <w:rPr>
          <w:rFonts w:ascii="Times New Roman" w:hAnsi="Times New Roman" w:cs="Times New Roman"/>
          <w:sz w:val="24"/>
          <w:szCs w:val="24"/>
        </w:rPr>
        <w:t xml:space="preserve"> </w:t>
      </w:r>
      <w:r w:rsidR="005D555E" w:rsidRPr="005D555E">
        <w:rPr>
          <w:rFonts w:ascii="Times New Roman" w:hAnsi="Times New Roman" w:cs="Times New Roman"/>
          <w:sz w:val="24"/>
          <w:szCs w:val="24"/>
        </w:rPr>
        <w:t>strong historical reference</w:t>
      </w:r>
      <w:r w:rsidRPr="005D555E">
        <w:rPr>
          <w:rFonts w:ascii="Times New Roman" w:hAnsi="Times New Roman" w:cs="Times New Roman"/>
          <w:sz w:val="24"/>
          <w:szCs w:val="24"/>
        </w:rPr>
        <w:t xml:space="preserve">, </w:t>
      </w:r>
      <w:r w:rsidR="005D555E" w:rsidRPr="005D555E">
        <w:rPr>
          <w:rFonts w:ascii="Times New Roman" w:hAnsi="Times New Roman" w:cs="Times New Roman"/>
          <w:sz w:val="24"/>
          <w:szCs w:val="24"/>
        </w:rPr>
        <w:t>class discussions which include</w:t>
      </w:r>
      <w:r w:rsidRPr="005D555E">
        <w:rPr>
          <w:rFonts w:ascii="Times New Roman" w:hAnsi="Times New Roman" w:cs="Times New Roman"/>
          <w:sz w:val="24"/>
          <w:szCs w:val="24"/>
        </w:rPr>
        <w:t xml:space="preserve"> a range of topics such as propaganda during Nazi era, Soviet Republic and other regimes, </w:t>
      </w:r>
      <w:r w:rsidR="005D555E" w:rsidRPr="005D555E">
        <w:rPr>
          <w:rFonts w:ascii="Times New Roman" w:hAnsi="Times New Roman" w:cs="Times New Roman"/>
          <w:sz w:val="24"/>
          <w:szCs w:val="24"/>
        </w:rPr>
        <w:t>c</w:t>
      </w:r>
      <w:r w:rsidRPr="005D555E">
        <w:rPr>
          <w:rFonts w:ascii="Times New Roman" w:hAnsi="Times New Roman" w:cs="Times New Roman"/>
          <w:sz w:val="24"/>
          <w:szCs w:val="24"/>
        </w:rPr>
        <w:t xml:space="preserve">old war propaganda, agenda setting during election campaigns, digital influencers in new media and so on. </w:t>
      </w:r>
    </w:p>
    <w:p w14:paraId="6401C6E9" w14:textId="47B524A7" w:rsidR="005D555E" w:rsidRDefault="005D555E" w:rsidP="005D555E">
      <w:pPr>
        <w:pStyle w:val="NormalWeb"/>
        <w:rPr>
          <w:b/>
        </w:rPr>
      </w:pPr>
      <w:r w:rsidRPr="00E04E2C">
        <w:rPr>
          <w:b/>
        </w:rPr>
        <w:t xml:space="preserve">UNIT - </w:t>
      </w:r>
      <w:r>
        <w:rPr>
          <w:b/>
        </w:rPr>
        <w:t>IV (Week 9 - 10)</w:t>
      </w:r>
    </w:p>
    <w:p w14:paraId="1329703B" w14:textId="6BFE057F" w:rsidR="005D555E" w:rsidRDefault="005D555E" w:rsidP="005D555E">
      <w:pPr>
        <w:rPr>
          <w:rFonts w:ascii="Times New Roman" w:hAnsi="Times New Roman" w:cs="Times New Roman"/>
          <w:b/>
          <w:sz w:val="24"/>
          <w:szCs w:val="24"/>
        </w:rPr>
      </w:pPr>
      <w:r w:rsidRPr="005D555E">
        <w:rPr>
          <w:rFonts w:ascii="Times New Roman" w:hAnsi="Times New Roman" w:cs="Times New Roman"/>
          <w:b/>
          <w:sz w:val="24"/>
          <w:szCs w:val="24"/>
        </w:rPr>
        <w:t xml:space="preserve">Cultural Effects and the Emergence of an Alternative Paradigm </w:t>
      </w:r>
    </w:p>
    <w:p w14:paraId="0B25CB55" w14:textId="43F62876" w:rsidR="005D555E" w:rsidRPr="00CD5C08" w:rsidRDefault="005D555E" w:rsidP="005D555E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D5FFAB1" w14:textId="6ADC9FAC" w:rsidR="00335DBF" w:rsidRDefault="005D555E" w:rsidP="00280A6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5C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Students will understand the difference between the different </w:t>
      </w:r>
      <w:r w:rsidR="00CD5C08" w:rsidRPr="00CD5C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media effects and paradigms. This unit will help them in understanding the level of paradigm development in the domain of media studies by studying </w:t>
      </w:r>
      <w:r w:rsidR="00CD5C08" w:rsidRPr="00CD5C08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en-IN" w:eastAsia="en-US"/>
        </w:rPr>
        <w:t xml:space="preserve">theories defining the </w:t>
      </w:r>
      <w:r w:rsidR="00CD5C08" w:rsidRPr="00CD5C0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val="en-IN" w:eastAsia="en-US"/>
        </w:rPr>
        <w:lastRenderedPageBreak/>
        <w:t>dominant paradigm</w:t>
      </w:r>
      <w:r w:rsidR="00CD5C08" w:rsidRPr="00CD5C08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en-IN" w:eastAsia="en-US"/>
        </w:rPr>
        <w:t xml:space="preserve"> that emphasised the role of mass communication in this process. </w:t>
      </w:r>
      <w:r w:rsidR="00280A6E">
        <w:rPr>
          <w:rFonts w:ascii="Times New Roman" w:hAnsi="Times New Roman" w:cs="Times New Roman"/>
          <w:sz w:val="24"/>
          <w:szCs w:val="24"/>
        </w:rPr>
        <w:t>The following topics will be discussed in detail:</w:t>
      </w:r>
    </w:p>
    <w:p w14:paraId="4E3501B4" w14:textId="52A6A049" w:rsidR="00CD5C08" w:rsidRPr="00CD5C08" w:rsidRDefault="005D555E" w:rsidP="00CD5C0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D5C08">
        <w:rPr>
          <w:rFonts w:ascii="Times New Roman" w:hAnsi="Times New Roman" w:cs="Times New Roman"/>
          <w:sz w:val="24"/>
          <w:szCs w:val="24"/>
        </w:rPr>
        <w:t>Spiral of Silence</w:t>
      </w:r>
    </w:p>
    <w:p w14:paraId="49E715E7" w14:textId="77777777" w:rsidR="00335DBF" w:rsidRDefault="005D555E" w:rsidP="00CD5C0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D5C08">
        <w:rPr>
          <w:rFonts w:ascii="Times New Roman" w:hAnsi="Times New Roman" w:cs="Times New Roman"/>
          <w:sz w:val="24"/>
          <w:szCs w:val="24"/>
        </w:rPr>
        <w:t>Cultivation Analysis</w:t>
      </w:r>
    </w:p>
    <w:p w14:paraId="011444F4" w14:textId="4A62C331" w:rsidR="00CD5C08" w:rsidRPr="00CD5C08" w:rsidRDefault="005D555E" w:rsidP="00CD5C0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D5C08">
        <w:rPr>
          <w:rFonts w:ascii="Times New Roman" w:hAnsi="Times New Roman" w:cs="Times New Roman"/>
          <w:sz w:val="24"/>
          <w:szCs w:val="24"/>
        </w:rPr>
        <w:t xml:space="preserve">Critique of the effects Paradigm </w:t>
      </w:r>
    </w:p>
    <w:p w14:paraId="5225B25F" w14:textId="2D7D3CDD" w:rsidR="00335DBF" w:rsidRPr="00280A6E" w:rsidRDefault="00CD5C08" w:rsidP="00335DBF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D5C08">
        <w:rPr>
          <w:rFonts w:ascii="Times New Roman" w:hAnsi="Times New Roman" w:cs="Times New Roman"/>
          <w:sz w:val="24"/>
          <w:szCs w:val="24"/>
        </w:rPr>
        <w:t>E</w:t>
      </w:r>
      <w:r w:rsidR="005D555E" w:rsidRPr="00CD5C08">
        <w:rPr>
          <w:rFonts w:ascii="Times New Roman" w:hAnsi="Times New Roman" w:cs="Times New Roman"/>
          <w:sz w:val="24"/>
          <w:szCs w:val="24"/>
        </w:rPr>
        <w:t>mergence of alternative paradigm</w:t>
      </w:r>
    </w:p>
    <w:p w14:paraId="4753F9A0" w14:textId="2BA7744F" w:rsidR="00335DBF" w:rsidRDefault="00335DBF" w:rsidP="00335DBF">
      <w:pPr>
        <w:pStyle w:val="NormalWeb"/>
        <w:rPr>
          <w:b/>
        </w:rPr>
      </w:pPr>
      <w:r w:rsidRPr="00E04E2C">
        <w:rPr>
          <w:b/>
        </w:rPr>
        <w:t xml:space="preserve">UNIT - </w:t>
      </w:r>
      <w:r>
        <w:rPr>
          <w:b/>
        </w:rPr>
        <w:t>V (Week 10 - 12)</w:t>
      </w:r>
    </w:p>
    <w:p w14:paraId="683FBF5D" w14:textId="0B38BEC8" w:rsidR="00335DBF" w:rsidRDefault="00335DBF" w:rsidP="00335DBF">
      <w:pPr>
        <w:rPr>
          <w:rFonts w:ascii="Times New Roman" w:hAnsi="Times New Roman" w:cs="Times New Roman"/>
          <w:b/>
          <w:sz w:val="24"/>
          <w:szCs w:val="24"/>
        </w:rPr>
      </w:pPr>
      <w:r w:rsidRPr="00335DBF">
        <w:rPr>
          <w:rFonts w:ascii="Times New Roman" w:hAnsi="Times New Roman" w:cs="Times New Roman"/>
          <w:b/>
          <w:sz w:val="24"/>
          <w:szCs w:val="24"/>
        </w:rPr>
        <w:t>Four Models of Communication</w:t>
      </w:r>
    </w:p>
    <w:p w14:paraId="1AFBB116" w14:textId="77777777" w:rsidR="00335DBF" w:rsidRDefault="00335DBF" w:rsidP="00335DBF">
      <w:pPr>
        <w:rPr>
          <w:rFonts w:ascii="Times New Roman" w:hAnsi="Times New Roman" w:cs="Times New Roman"/>
          <w:sz w:val="24"/>
          <w:szCs w:val="24"/>
        </w:rPr>
      </w:pPr>
    </w:p>
    <w:p w14:paraId="3E007EAE" w14:textId="15C9872D" w:rsidR="00335DBF" w:rsidRPr="00335DBF" w:rsidRDefault="00335DBF" w:rsidP="00335DBF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IN" w:eastAsia="en-US"/>
        </w:rPr>
      </w:pPr>
      <w:r w:rsidRPr="00335D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this unit, students will understand more complex models of communication that </w:t>
      </w:r>
      <w:r w:rsidRPr="00335D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IN" w:eastAsia="en-US"/>
        </w:rPr>
        <w:t>enumerate the process of communication generating, encoding, </w:t>
      </w:r>
      <w:r w:rsidRPr="00335DB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IN" w:eastAsia="en-US"/>
        </w:rPr>
        <w:t>transmitting</w:t>
      </w:r>
      <w:r w:rsidRPr="00335D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IN" w:eastAsia="en-US"/>
        </w:rPr>
        <w:t>, receiving, decoding, providing information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IN" w:eastAsia="en-US"/>
        </w:rPr>
        <w:t xml:space="preserve"> and providing feedback.</w:t>
      </w:r>
      <w:r w:rsidR="00280A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IN" w:eastAsia="en-US"/>
        </w:rPr>
        <w:t xml:space="preserve"> </w:t>
      </w:r>
      <w:r w:rsidR="00280A6E">
        <w:rPr>
          <w:rFonts w:ascii="Times New Roman" w:hAnsi="Times New Roman" w:cs="Times New Roman"/>
          <w:sz w:val="24"/>
          <w:szCs w:val="24"/>
        </w:rPr>
        <w:t>The following topics will be discussed in detail:</w:t>
      </w:r>
    </w:p>
    <w:p w14:paraId="6BF0E8B1" w14:textId="4D1C236D" w:rsidR="00335DBF" w:rsidRPr="00335DBF" w:rsidRDefault="00335DBF" w:rsidP="00335DBF">
      <w:pPr>
        <w:rPr>
          <w:rFonts w:ascii="Times New Roman" w:hAnsi="Times New Roman" w:cs="Times New Roman"/>
          <w:sz w:val="24"/>
          <w:szCs w:val="24"/>
        </w:rPr>
      </w:pPr>
    </w:p>
    <w:p w14:paraId="5FA5DF6A" w14:textId="77777777" w:rsidR="00335DBF" w:rsidRDefault="00335DBF" w:rsidP="00335DBF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335DBF">
        <w:rPr>
          <w:rFonts w:ascii="Times New Roman" w:hAnsi="Times New Roman" w:cs="Times New Roman"/>
          <w:sz w:val="24"/>
          <w:szCs w:val="24"/>
        </w:rPr>
        <w:t>Transmission models</w:t>
      </w:r>
    </w:p>
    <w:p w14:paraId="72212FAB" w14:textId="77777777" w:rsidR="00335DBF" w:rsidRDefault="00335DBF" w:rsidP="00335DBF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335DBF">
        <w:rPr>
          <w:rFonts w:ascii="Times New Roman" w:hAnsi="Times New Roman" w:cs="Times New Roman"/>
          <w:sz w:val="24"/>
          <w:szCs w:val="24"/>
        </w:rPr>
        <w:t>Ritual or Expressive models</w:t>
      </w:r>
    </w:p>
    <w:p w14:paraId="5957BE34" w14:textId="77777777" w:rsidR="00335DBF" w:rsidRDefault="00335DBF" w:rsidP="00335DBF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335DBF">
        <w:rPr>
          <w:rFonts w:ascii="Times New Roman" w:hAnsi="Times New Roman" w:cs="Times New Roman"/>
          <w:sz w:val="24"/>
          <w:szCs w:val="24"/>
        </w:rPr>
        <w:t>Publicity Model</w:t>
      </w:r>
    </w:p>
    <w:p w14:paraId="4395F518" w14:textId="15E7325E" w:rsidR="00335DBF" w:rsidRPr="00335DBF" w:rsidRDefault="00335DBF" w:rsidP="00335DBF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335DBF">
        <w:rPr>
          <w:rFonts w:ascii="Times New Roman" w:hAnsi="Times New Roman" w:cs="Times New Roman"/>
          <w:sz w:val="24"/>
          <w:szCs w:val="24"/>
        </w:rPr>
        <w:t xml:space="preserve">Reception Model </w:t>
      </w:r>
    </w:p>
    <w:p w14:paraId="26566735" w14:textId="77777777" w:rsidR="00FE7A95" w:rsidRDefault="00FE7A95" w:rsidP="00FE7A95">
      <w:pPr>
        <w:tabs>
          <w:tab w:val="left" w:pos="420"/>
        </w:tabs>
        <w:ind w:left="420"/>
        <w:rPr>
          <w:rFonts w:ascii="Times New Roman" w:hAnsi="Times New Roman" w:cs="Times New Roman"/>
          <w:b/>
          <w:bCs/>
          <w:sz w:val="24"/>
          <w:szCs w:val="24"/>
        </w:rPr>
      </w:pPr>
    </w:p>
    <w:p w14:paraId="42C7BDBB" w14:textId="77777777" w:rsidR="00FE7A95" w:rsidRDefault="00FE7A95" w:rsidP="00FE7A95">
      <w:pPr>
        <w:tabs>
          <w:tab w:val="left" w:pos="420"/>
        </w:tabs>
        <w:ind w:left="4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079BAFB" w14:textId="5BC229BA" w:rsidR="009B70A3" w:rsidRPr="004F5B8A" w:rsidRDefault="00FA6FAE" w:rsidP="004F5B8A">
      <w:pPr>
        <w:rPr>
          <w:rFonts w:ascii="Times New Roman" w:hAnsi="Times New Roman" w:cs="Times New Roman"/>
          <w:b/>
          <w:sz w:val="24"/>
          <w:szCs w:val="24"/>
        </w:rPr>
      </w:pPr>
      <w:r w:rsidRPr="004F5B8A">
        <w:rPr>
          <w:rFonts w:ascii="Times New Roman" w:hAnsi="Times New Roman" w:cs="Times New Roman"/>
          <w:b/>
          <w:sz w:val="24"/>
          <w:szCs w:val="24"/>
        </w:rPr>
        <w:t xml:space="preserve">ASSESSMENT </w:t>
      </w:r>
    </w:p>
    <w:p w14:paraId="6907172F" w14:textId="77777777" w:rsidR="009B70A3" w:rsidRPr="00C64AF3" w:rsidRDefault="009B70A3">
      <w:pPr>
        <w:rPr>
          <w:rFonts w:ascii="Times New Roman" w:hAnsi="Times New Roman" w:cs="Times New Roman"/>
          <w:sz w:val="24"/>
          <w:szCs w:val="24"/>
        </w:rPr>
      </w:pPr>
    </w:p>
    <w:p w14:paraId="76FB5067" w14:textId="7BE8A824" w:rsidR="00FE7A95" w:rsidRDefault="00FA6FAE" w:rsidP="00FE7A9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64AF3">
        <w:rPr>
          <w:rFonts w:ascii="Times New Roman" w:hAnsi="Times New Roman" w:cs="Times New Roman"/>
          <w:b/>
          <w:bCs/>
          <w:sz w:val="24"/>
          <w:szCs w:val="24"/>
        </w:rPr>
        <w:t xml:space="preserve">Internal Assessment: 25 Marks </w:t>
      </w:r>
    </w:p>
    <w:p w14:paraId="53DBB6EB" w14:textId="47B073CD" w:rsidR="00FE7A95" w:rsidRPr="009208DF" w:rsidRDefault="009208DF" w:rsidP="009208DF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208D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Internal Assessment of 25 marks will be in the form of written assignments, mid semester test and presentations. </w:t>
      </w:r>
    </w:p>
    <w:p w14:paraId="7829F72B" w14:textId="77777777" w:rsidR="00FE7A95" w:rsidRDefault="00FE7A95" w:rsidP="00FE7A9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9A006C3" w14:textId="77777777" w:rsidR="00FE7A95" w:rsidRDefault="00FA6FAE" w:rsidP="00FE7A9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64AF3">
        <w:rPr>
          <w:rFonts w:ascii="Times New Roman" w:hAnsi="Times New Roman" w:cs="Times New Roman"/>
          <w:b/>
          <w:bCs/>
          <w:sz w:val="24"/>
          <w:szCs w:val="24"/>
        </w:rPr>
        <w:t>ESSENTIAL READINGS</w:t>
      </w:r>
    </w:p>
    <w:p w14:paraId="2DFBCD03" w14:textId="57575F61" w:rsidR="00FE7A95" w:rsidRPr="009208DF" w:rsidRDefault="00FE7A95" w:rsidP="009208DF">
      <w:pPr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0E06D3AA" w14:textId="79461172" w:rsidR="009208DF" w:rsidRPr="009208DF" w:rsidRDefault="009208DF" w:rsidP="009208DF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1.</w:t>
      </w:r>
      <w:r w:rsidRPr="009208DF">
        <w:rPr>
          <w:rFonts w:ascii="Times New Roman" w:hAnsi="Times New Roman" w:cs="Times New Roman"/>
          <w:bCs/>
          <w:sz w:val="24"/>
          <w:szCs w:val="24"/>
        </w:rPr>
        <w:t>Michael</w:t>
      </w:r>
      <w:proofErr w:type="gramEnd"/>
      <w:r w:rsidRPr="009208DF">
        <w:rPr>
          <w:rFonts w:ascii="Times New Roman" w:hAnsi="Times New Roman" w:cs="Times New Roman"/>
          <w:bCs/>
          <w:sz w:val="24"/>
          <w:szCs w:val="24"/>
        </w:rPr>
        <w:t xml:space="preserve"> Ruffner and Michael Burgoon, Interpersonal Communication (New York,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08DF">
        <w:rPr>
          <w:rFonts w:ascii="Times New Roman" w:hAnsi="Times New Roman" w:cs="Times New Roman"/>
          <w:bCs/>
          <w:sz w:val="24"/>
          <w:szCs w:val="24"/>
        </w:rPr>
        <w:t>Holt,Rinehart</w:t>
      </w:r>
      <w:proofErr w:type="spellEnd"/>
      <w:r w:rsidRPr="009208DF">
        <w:rPr>
          <w:rFonts w:ascii="Times New Roman" w:hAnsi="Times New Roman" w:cs="Times New Roman"/>
          <w:bCs/>
          <w:sz w:val="24"/>
          <w:szCs w:val="24"/>
        </w:rPr>
        <w:t xml:space="preserve"> and Winston 1981, 21</w:t>
      </w:r>
      <w:r w:rsidRPr="009208DF">
        <w:rPr>
          <w:rFonts w:ascii="Cambria Math" w:hAnsi="Cambria Math" w:cs="Cambria Math"/>
          <w:bCs/>
          <w:sz w:val="24"/>
          <w:szCs w:val="24"/>
        </w:rPr>
        <w:t>‐</w:t>
      </w:r>
      <w:r w:rsidRPr="009208DF">
        <w:rPr>
          <w:rFonts w:ascii="Times New Roman" w:hAnsi="Times New Roman" w:cs="Times New Roman"/>
          <w:bCs/>
          <w:sz w:val="24"/>
          <w:szCs w:val="24"/>
        </w:rPr>
        <w:t>34; 59</w:t>
      </w:r>
      <w:r w:rsidRPr="009208DF">
        <w:rPr>
          <w:rFonts w:ascii="Cambria Math" w:hAnsi="Cambria Math" w:cs="Cambria Math"/>
          <w:bCs/>
          <w:sz w:val="24"/>
          <w:szCs w:val="24"/>
        </w:rPr>
        <w:t>‐</w:t>
      </w:r>
      <w:r w:rsidRPr="009208DF">
        <w:rPr>
          <w:rFonts w:ascii="Times New Roman" w:hAnsi="Times New Roman" w:cs="Times New Roman"/>
          <w:bCs/>
          <w:sz w:val="24"/>
          <w:szCs w:val="24"/>
        </w:rPr>
        <w:t>72</w:t>
      </w:r>
    </w:p>
    <w:p w14:paraId="36F2C938" w14:textId="77777777" w:rsidR="009208DF" w:rsidRPr="009208DF" w:rsidRDefault="009208DF" w:rsidP="009208DF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208DF">
        <w:rPr>
          <w:rFonts w:ascii="Times New Roman" w:hAnsi="Times New Roman" w:cs="Times New Roman"/>
          <w:bCs/>
          <w:sz w:val="24"/>
          <w:szCs w:val="24"/>
        </w:rPr>
        <w:t>2. John Fiske, Introduction to Communication Studies, (Routledge 1982), pp 1</w:t>
      </w:r>
      <w:r w:rsidRPr="009208DF">
        <w:rPr>
          <w:rFonts w:ascii="Cambria Math" w:hAnsi="Cambria Math" w:cs="Cambria Math"/>
          <w:bCs/>
          <w:sz w:val="24"/>
          <w:szCs w:val="24"/>
        </w:rPr>
        <w:t>‐</w:t>
      </w:r>
      <w:r w:rsidRPr="009208DF">
        <w:rPr>
          <w:rFonts w:ascii="Times New Roman" w:hAnsi="Times New Roman" w:cs="Times New Roman"/>
          <w:bCs/>
          <w:sz w:val="24"/>
          <w:szCs w:val="24"/>
        </w:rPr>
        <w:t>38</w:t>
      </w:r>
    </w:p>
    <w:p w14:paraId="1B1E467B" w14:textId="77777777" w:rsidR="009208DF" w:rsidRPr="009208DF" w:rsidRDefault="009208DF" w:rsidP="009208DF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208DF">
        <w:rPr>
          <w:rFonts w:ascii="Times New Roman" w:hAnsi="Times New Roman" w:cs="Times New Roman"/>
          <w:bCs/>
          <w:sz w:val="24"/>
          <w:szCs w:val="24"/>
        </w:rPr>
        <w:t xml:space="preserve">3. Dennis </w:t>
      </w:r>
      <w:proofErr w:type="spellStart"/>
      <w:r w:rsidRPr="009208DF">
        <w:rPr>
          <w:rFonts w:ascii="Times New Roman" w:hAnsi="Times New Roman" w:cs="Times New Roman"/>
          <w:bCs/>
          <w:sz w:val="24"/>
          <w:szCs w:val="24"/>
        </w:rPr>
        <w:t>McQuail</w:t>
      </w:r>
      <w:proofErr w:type="spellEnd"/>
      <w:r w:rsidRPr="009208DF">
        <w:rPr>
          <w:rFonts w:ascii="Times New Roman" w:hAnsi="Times New Roman" w:cs="Times New Roman"/>
          <w:bCs/>
          <w:sz w:val="24"/>
          <w:szCs w:val="24"/>
        </w:rPr>
        <w:t>, Mass Communication Theory, (London, Sage, 2000), pp 1</w:t>
      </w:r>
      <w:r w:rsidRPr="009208DF">
        <w:rPr>
          <w:rFonts w:ascii="Cambria Math" w:hAnsi="Cambria Math" w:cs="Cambria Math"/>
          <w:bCs/>
          <w:sz w:val="24"/>
          <w:szCs w:val="24"/>
        </w:rPr>
        <w:t>‐</w:t>
      </w:r>
      <w:r w:rsidRPr="009208DF">
        <w:rPr>
          <w:rFonts w:ascii="Times New Roman" w:hAnsi="Times New Roman" w:cs="Times New Roman"/>
          <w:bCs/>
          <w:sz w:val="24"/>
          <w:szCs w:val="24"/>
        </w:rPr>
        <w:t>11; 41</w:t>
      </w:r>
      <w:r w:rsidRPr="009208DF">
        <w:rPr>
          <w:rFonts w:ascii="Cambria Math" w:hAnsi="Cambria Math" w:cs="Cambria Math"/>
          <w:bCs/>
          <w:sz w:val="24"/>
          <w:szCs w:val="24"/>
        </w:rPr>
        <w:t>‐</w:t>
      </w:r>
      <w:r w:rsidRPr="009208DF">
        <w:rPr>
          <w:rFonts w:ascii="Times New Roman" w:hAnsi="Times New Roman" w:cs="Times New Roman"/>
          <w:bCs/>
          <w:sz w:val="24"/>
          <w:szCs w:val="24"/>
        </w:rPr>
        <w:t>54;121</w:t>
      </w:r>
      <w:r w:rsidRPr="009208DF">
        <w:rPr>
          <w:rFonts w:ascii="Cambria Math" w:hAnsi="Cambria Math" w:cs="Cambria Math"/>
          <w:bCs/>
          <w:sz w:val="24"/>
          <w:szCs w:val="24"/>
        </w:rPr>
        <w:t>‐</w:t>
      </w:r>
    </w:p>
    <w:p w14:paraId="7382AE0E" w14:textId="77777777" w:rsidR="009208DF" w:rsidRPr="009208DF" w:rsidRDefault="009208DF" w:rsidP="009208DF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208DF">
        <w:rPr>
          <w:rFonts w:ascii="Times New Roman" w:hAnsi="Times New Roman" w:cs="Times New Roman"/>
          <w:bCs/>
          <w:sz w:val="24"/>
          <w:szCs w:val="24"/>
        </w:rPr>
        <w:t>133(fourth Edition)</w:t>
      </w:r>
    </w:p>
    <w:p w14:paraId="775C32F6" w14:textId="77777777" w:rsidR="009208DF" w:rsidRPr="009208DF" w:rsidRDefault="009208DF" w:rsidP="009208DF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208DF">
        <w:rPr>
          <w:rFonts w:ascii="Times New Roman" w:hAnsi="Times New Roman" w:cs="Times New Roman"/>
          <w:bCs/>
          <w:sz w:val="24"/>
          <w:szCs w:val="24"/>
        </w:rPr>
        <w:t xml:space="preserve">4. Baran and Davis, Mass Communication Theory, Indian Edition, (South West </w:t>
      </w:r>
      <w:proofErr w:type="spellStart"/>
      <w:r w:rsidRPr="009208DF">
        <w:rPr>
          <w:rFonts w:ascii="Times New Roman" w:hAnsi="Times New Roman" w:cs="Times New Roman"/>
          <w:bCs/>
          <w:sz w:val="24"/>
          <w:szCs w:val="24"/>
        </w:rPr>
        <w:t>Coengate</w:t>
      </w:r>
      <w:proofErr w:type="spellEnd"/>
      <w:r w:rsidRPr="009208DF">
        <w:rPr>
          <w:rFonts w:ascii="Times New Roman" w:hAnsi="Times New Roman" w:cs="Times New Roman"/>
          <w:bCs/>
          <w:sz w:val="24"/>
          <w:szCs w:val="24"/>
        </w:rPr>
        <w:t xml:space="preserve"> Learning,2006) pages 42</w:t>
      </w:r>
      <w:r w:rsidRPr="009208DF">
        <w:rPr>
          <w:rFonts w:ascii="Cambria Math" w:hAnsi="Cambria Math" w:cs="Cambria Math"/>
          <w:bCs/>
          <w:sz w:val="24"/>
          <w:szCs w:val="24"/>
        </w:rPr>
        <w:t>‐</w:t>
      </w:r>
      <w:r w:rsidRPr="009208DF">
        <w:rPr>
          <w:rFonts w:ascii="Times New Roman" w:hAnsi="Times New Roman" w:cs="Times New Roman"/>
          <w:bCs/>
          <w:sz w:val="24"/>
          <w:szCs w:val="24"/>
        </w:rPr>
        <w:t>64; 71</w:t>
      </w:r>
      <w:r w:rsidRPr="009208DF">
        <w:rPr>
          <w:rFonts w:ascii="Cambria Math" w:hAnsi="Cambria Math" w:cs="Cambria Math"/>
          <w:bCs/>
          <w:sz w:val="24"/>
          <w:szCs w:val="24"/>
        </w:rPr>
        <w:t>‐</w:t>
      </w:r>
      <w:r w:rsidRPr="009208DF">
        <w:rPr>
          <w:rFonts w:ascii="Times New Roman" w:hAnsi="Times New Roman" w:cs="Times New Roman"/>
          <w:bCs/>
          <w:sz w:val="24"/>
          <w:szCs w:val="24"/>
        </w:rPr>
        <w:t>84; 148</w:t>
      </w:r>
      <w:r w:rsidRPr="009208DF">
        <w:rPr>
          <w:rFonts w:ascii="Cambria Math" w:hAnsi="Cambria Math" w:cs="Cambria Math"/>
          <w:bCs/>
          <w:sz w:val="24"/>
          <w:szCs w:val="24"/>
        </w:rPr>
        <w:t>‐</w:t>
      </w:r>
      <w:r w:rsidRPr="009208DF">
        <w:rPr>
          <w:rFonts w:ascii="Times New Roman" w:hAnsi="Times New Roman" w:cs="Times New Roman"/>
          <w:bCs/>
          <w:sz w:val="24"/>
          <w:szCs w:val="24"/>
        </w:rPr>
        <w:t>153; 298</w:t>
      </w:r>
      <w:r w:rsidRPr="009208DF">
        <w:rPr>
          <w:rFonts w:ascii="Cambria Math" w:hAnsi="Cambria Math" w:cs="Cambria Math"/>
          <w:bCs/>
          <w:sz w:val="24"/>
          <w:szCs w:val="24"/>
        </w:rPr>
        <w:t>‐</w:t>
      </w:r>
      <w:r w:rsidRPr="009208DF">
        <w:rPr>
          <w:rFonts w:ascii="Times New Roman" w:hAnsi="Times New Roman" w:cs="Times New Roman"/>
          <w:bCs/>
          <w:sz w:val="24"/>
          <w:szCs w:val="24"/>
        </w:rPr>
        <w:t>236</w:t>
      </w:r>
    </w:p>
    <w:p w14:paraId="4DF2F942" w14:textId="271C0C84" w:rsidR="009208DF" w:rsidRPr="009208DF" w:rsidRDefault="009208DF" w:rsidP="009208DF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208DF">
        <w:rPr>
          <w:rFonts w:ascii="Times New Roman" w:hAnsi="Times New Roman" w:cs="Times New Roman"/>
          <w:bCs/>
          <w:sz w:val="24"/>
          <w:szCs w:val="24"/>
        </w:rPr>
        <w:t>5. Kevin Williams, Understanding Media Theory, (2003), pp.168</w:t>
      </w:r>
      <w:r w:rsidRPr="009208DF">
        <w:rPr>
          <w:rFonts w:ascii="Cambria Math" w:hAnsi="Cambria Math" w:cs="Cambria Math"/>
          <w:bCs/>
          <w:sz w:val="24"/>
          <w:szCs w:val="24"/>
        </w:rPr>
        <w:t>‐</w:t>
      </w:r>
      <w:r w:rsidRPr="009208DF">
        <w:rPr>
          <w:rFonts w:ascii="Times New Roman" w:hAnsi="Times New Roman" w:cs="Times New Roman"/>
          <w:bCs/>
          <w:sz w:val="24"/>
          <w:szCs w:val="24"/>
        </w:rPr>
        <w:t>188</w:t>
      </w:r>
    </w:p>
    <w:p w14:paraId="57F61FB3" w14:textId="77777777" w:rsidR="00FE7A95" w:rsidRDefault="00FE7A95" w:rsidP="00FE7A9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AF42255" w14:textId="2FF4A8A2" w:rsidR="009B70A3" w:rsidRPr="00C64AF3" w:rsidRDefault="00FA6FAE" w:rsidP="00FE7A9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64AF3">
        <w:rPr>
          <w:rFonts w:ascii="Times New Roman" w:hAnsi="Times New Roman" w:cs="Times New Roman"/>
          <w:b/>
          <w:bCs/>
          <w:sz w:val="24"/>
          <w:szCs w:val="24"/>
        </w:rPr>
        <w:t>SUGGESTED READINGS</w:t>
      </w:r>
    </w:p>
    <w:p w14:paraId="22D5D05A" w14:textId="77777777" w:rsidR="009B70A3" w:rsidRPr="00C64AF3" w:rsidRDefault="009B70A3">
      <w:pPr>
        <w:rPr>
          <w:rFonts w:ascii="Times New Roman" w:hAnsi="Times New Roman" w:cs="Times New Roman"/>
          <w:sz w:val="24"/>
          <w:szCs w:val="24"/>
        </w:rPr>
      </w:pPr>
    </w:p>
    <w:p w14:paraId="6A8AA325" w14:textId="6DEF574E" w:rsidR="009208DF" w:rsidRPr="009208DF" w:rsidRDefault="009208DF" w:rsidP="009208D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9208DF">
        <w:rPr>
          <w:rFonts w:ascii="Times New Roman" w:hAnsi="Times New Roman" w:cs="Times New Roman"/>
          <w:sz w:val="24"/>
          <w:szCs w:val="24"/>
        </w:rPr>
        <w:t xml:space="preserve">Robin Jeffrey, Cell Phone Nation: How Mobile Phones have Revolutionized </w:t>
      </w:r>
      <w:proofErr w:type="spellStart"/>
      <w:r w:rsidRPr="009208DF">
        <w:rPr>
          <w:rFonts w:ascii="Times New Roman" w:hAnsi="Times New Roman" w:cs="Times New Roman"/>
          <w:sz w:val="24"/>
          <w:szCs w:val="24"/>
        </w:rPr>
        <w:t>Business</w:t>
      </w:r>
      <w:proofErr w:type="gramStart"/>
      <w:r w:rsidRPr="009208DF">
        <w:rPr>
          <w:rFonts w:ascii="Times New Roman" w:hAnsi="Times New Roman" w:cs="Times New Roman"/>
          <w:sz w:val="24"/>
          <w:szCs w:val="24"/>
        </w:rPr>
        <w:t>,Politics</w:t>
      </w:r>
      <w:proofErr w:type="spellEnd"/>
      <w:proofErr w:type="gramEnd"/>
      <w:r w:rsidRPr="009208DF">
        <w:rPr>
          <w:rFonts w:ascii="Times New Roman" w:hAnsi="Times New Roman" w:cs="Times New Roman"/>
          <w:sz w:val="24"/>
          <w:szCs w:val="24"/>
        </w:rPr>
        <w:t xml:space="preserve"> and Ordinary Life in India. New Delhi: Hachette (2013)</w:t>
      </w:r>
    </w:p>
    <w:p w14:paraId="63A1B096" w14:textId="77777777" w:rsidR="009208DF" w:rsidRPr="009208DF" w:rsidRDefault="009208DF" w:rsidP="009208D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208DF">
        <w:rPr>
          <w:rFonts w:ascii="Times New Roman" w:hAnsi="Times New Roman" w:cs="Times New Roman"/>
          <w:sz w:val="24"/>
          <w:szCs w:val="24"/>
        </w:rPr>
        <w:lastRenderedPageBreak/>
        <w:t xml:space="preserve">2. Ravi </w:t>
      </w:r>
      <w:proofErr w:type="spellStart"/>
      <w:r w:rsidRPr="009208DF">
        <w:rPr>
          <w:rFonts w:ascii="Times New Roman" w:hAnsi="Times New Roman" w:cs="Times New Roman"/>
          <w:sz w:val="24"/>
          <w:szCs w:val="24"/>
        </w:rPr>
        <w:t>Sundaram</w:t>
      </w:r>
      <w:proofErr w:type="spellEnd"/>
      <w:r w:rsidRPr="009208DF">
        <w:rPr>
          <w:rFonts w:ascii="Times New Roman" w:hAnsi="Times New Roman" w:cs="Times New Roman"/>
          <w:sz w:val="24"/>
          <w:szCs w:val="24"/>
        </w:rPr>
        <w:t xml:space="preserve">, The Art of </w:t>
      </w:r>
      <w:proofErr w:type="spellStart"/>
      <w:r w:rsidRPr="009208DF">
        <w:rPr>
          <w:rFonts w:ascii="Times New Roman" w:hAnsi="Times New Roman" w:cs="Times New Roman"/>
          <w:sz w:val="24"/>
          <w:szCs w:val="24"/>
        </w:rPr>
        <w:t>Rumour</w:t>
      </w:r>
      <w:proofErr w:type="spellEnd"/>
      <w:r w:rsidRPr="009208DF">
        <w:rPr>
          <w:rFonts w:ascii="Times New Roman" w:hAnsi="Times New Roman" w:cs="Times New Roman"/>
          <w:sz w:val="24"/>
          <w:szCs w:val="24"/>
        </w:rPr>
        <w:t xml:space="preserve"> in the Age of Digital Reproduction, The Hindu, August19, 2012 http://www.thehindu.com/news/national/the-art-of-rumour-in-the-age-of- </w:t>
      </w:r>
      <w:proofErr w:type="spellStart"/>
      <w:r w:rsidRPr="009208DF">
        <w:rPr>
          <w:rFonts w:ascii="Times New Roman" w:hAnsi="Times New Roman" w:cs="Times New Roman"/>
          <w:sz w:val="24"/>
          <w:szCs w:val="24"/>
        </w:rPr>
        <w:t>digitalreproduction</w:t>
      </w:r>
      <w:proofErr w:type="spellEnd"/>
      <w:r w:rsidRPr="009208DF">
        <w:rPr>
          <w:rFonts w:ascii="Times New Roman" w:hAnsi="Times New Roman" w:cs="Times New Roman"/>
          <w:sz w:val="24"/>
          <w:szCs w:val="24"/>
        </w:rPr>
        <w:t>/article3792723.ece (Unit 1)</w:t>
      </w:r>
    </w:p>
    <w:p w14:paraId="4D0044C8" w14:textId="77777777" w:rsidR="009208DF" w:rsidRPr="009208DF" w:rsidRDefault="009208DF" w:rsidP="009208D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208DF">
        <w:rPr>
          <w:rFonts w:ascii="Times New Roman" w:hAnsi="Times New Roman" w:cs="Times New Roman"/>
          <w:sz w:val="24"/>
          <w:szCs w:val="24"/>
        </w:rPr>
        <w:t>3. Maya Ranganathan.” Commercial FM radio takes over Indian cities.”</w:t>
      </w:r>
      <w:proofErr w:type="gramStart"/>
      <w:r w:rsidRPr="009208D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9208DF">
        <w:rPr>
          <w:rFonts w:ascii="Times New Roman" w:hAnsi="Times New Roman" w:cs="Times New Roman"/>
          <w:sz w:val="24"/>
          <w:szCs w:val="24"/>
        </w:rPr>
        <w:t>Ranganathan</w:t>
      </w:r>
      <w:proofErr w:type="spellEnd"/>
      <w:proofErr w:type="gramEnd"/>
      <w:r w:rsidRPr="009208DF">
        <w:rPr>
          <w:rFonts w:ascii="Times New Roman" w:hAnsi="Times New Roman" w:cs="Times New Roman"/>
          <w:sz w:val="24"/>
          <w:szCs w:val="24"/>
        </w:rPr>
        <w:t xml:space="preserve">, Maya, and Usha M. Rodrigues. Indian media in a </w:t>
      </w:r>
      <w:proofErr w:type="spellStart"/>
      <w:r w:rsidRPr="009208DF">
        <w:rPr>
          <w:rFonts w:ascii="Times New Roman" w:hAnsi="Times New Roman" w:cs="Times New Roman"/>
          <w:sz w:val="24"/>
          <w:szCs w:val="24"/>
        </w:rPr>
        <w:t>globalised</w:t>
      </w:r>
      <w:proofErr w:type="spellEnd"/>
      <w:r w:rsidRPr="00920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08DF">
        <w:rPr>
          <w:rFonts w:ascii="Times New Roman" w:hAnsi="Times New Roman" w:cs="Times New Roman"/>
          <w:sz w:val="24"/>
          <w:szCs w:val="24"/>
        </w:rPr>
        <w:t>world.SAGE</w:t>
      </w:r>
      <w:proofErr w:type="spellEnd"/>
      <w:r w:rsidRPr="009208DF">
        <w:rPr>
          <w:rFonts w:ascii="Times New Roman" w:hAnsi="Times New Roman" w:cs="Times New Roman"/>
          <w:sz w:val="24"/>
          <w:szCs w:val="24"/>
        </w:rPr>
        <w:t xml:space="preserve"> Publications India, 2010.</w:t>
      </w:r>
    </w:p>
    <w:p w14:paraId="7FA6CC61" w14:textId="1E5B81C7" w:rsidR="009B70A3" w:rsidRPr="00C64AF3" w:rsidRDefault="009208DF" w:rsidP="009208D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208DF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9208DF">
        <w:rPr>
          <w:rFonts w:ascii="Times New Roman" w:hAnsi="Times New Roman" w:cs="Times New Roman"/>
          <w:sz w:val="24"/>
          <w:szCs w:val="24"/>
        </w:rPr>
        <w:t>ShreyaMitra</w:t>
      </w:r>
      <w:proofErr w:type="spellEnd"/>
      <w:r w:rsidRPr="009208DF">
        <w:rPr>
          <w:rFonts w:ascii="Times New Roman" w:hAnsi="Times New Roman" w:cs="Times New Roman"/>
          <w:sz w:val="24"/>
          <w:szCs w:val="24"/>
        </w:rPr>
        <w:t xml:space="preserve">, The Show of the millennium: Screening the big money quiz show and the Bollywood Super star, in </w:t>
      </w:r>
      <w:proofErr w:type="spellStart"/>
      <w:r w:rsidRPr="009208DF">
        <w:rPr>
          <w:rFonts w:ascii="Times New Roman" w:hAnsi="Times New Roman" w:cs="Times New Roman"/>
          <w:sz w:val="24"/>
          <w:szCs w:val="24"/>
        </w:rPr>
        <w:t>Punathambekar</w:t>
      </w:r>
      <w:proofErr w:type="spellEnd"/>
      <w:r w:rsidRPr="009208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08DF">
        <w:rPr>
          <w:rFonts w:ascii="Times New Roman" w:hAnsi="Times New Roman" w:cs="Times New Roman"/>
          <w:sz w:val="24"/>
          <w:szCs w:val="24"/>
        </w:rPr>
        <w:t>Aswin</w:t>
      </w:r>
      <w:proofErr w:type="spellEnd"/>
      <w:r w:rsidRPr="009208DF">
        <w:rPr>
          <w:rFonts w:ascii="Times New Roman" w:hAnsi="Times New Roman" w:cs="Times New Roman"/>
          <w:sz w:val="24"/>
          <w:szCs w:val="24"/>
        </w:rPr>
        <w:t xml:space="preserve">, and Shanti Kumar. "Television at </w:t>
      </w:r>
      <w:proofErr w:type="spellStart"/>
      <w:r w:rsidRPr="009208DF">
        <w:rPr>
          <w:rFonts w:ascii="Times New Roman" w:hAnsi="Times New Roman" w:cs="Times New Roman"/>
          <w:sz w:val="24"/>
          <w:szCs w:val="24"/>
        </w:rPr>
        <w:t>large."South</w:t>
      </w:r>
      <w:proofErr w:type="spellEnd"/>
      <w:r w:rsidRPr="009208DF">
        <w:rPr>
          <w:rFonts w:ascii="Times New Roman" w:hAnsi="Times New Roman" w:cs="Times New Roman"/>
          <w:sz w:val="24"/>
          <w:szCs w:val="24"/>
        </w:rPr>
        <w:t xml:space="preserve"> Asian History and Culture 3, no. 4 (2012): 483-490.</w:t>
      </w:r>
    </w:p>
    <w:p w14:paraId="3CFBB494" w14:textId="77777777" w:rsidR="009B70A3" w:rsidRPr="00C64AF3" w:rsidRDefault="009B70A3">
      <w:pPr>
        <w:rPr>
          <w:rFonts w:ascii="Times New Roman" w:hAnsi="Times New Roman" w:cs="Times New Roman"/>
          <w:sz w:val="24"/>
          <w:szCs w:val="24"/>
        </w:rPr>
      </w:pPr>
    </w:p>
    <w:p w14:paraId="1F4B57AD" w14:textId="77777777" w:rsidR="009B70A3" w:rsidRPr="00C64AF3" w:rsidRDefault="009B70A3">
      <w:pPr>
        <w:rPr>
          <w:rFonts w:ascii="Times New Roman" w:hAnsi="Times New Roman" w:cs="Times New Roman"/>
          <w:sz w:val="24"/>
          <w:szCs w:val="24"/>
        </w:rPr>
      </w:pPr>
    </w:p>
    <w:p w14:paraId="286F4D62" w14:textId="77777777" w:rsidR="009B70A3" w:rsidRPr="00C64AF3" w:rsidRDefault="00FA6FAE">
      <w:pPr>
        <w:rPr>
          <w:rFonts w:ascii="Times New Roman" w:hAnsi="Times New Roman" w:cs="Times New Roman"/>
          <w:sz w:val="24"/>
          <w:szCs w:val="24"/>
        </w:rPr>
      </w:pPr>
      <w:r w:rsidRPr="00C64AF3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</w:t>
      </w:r>
    </w:p>
    <w:p w14:paraId="50F871A8" w14:textId="77777777" w:rsidR="009B70A3" w:rsidRPr="00C64AF3" w:rsidRDefault="009B70A3">
      <w:pPr>
        <w:rPr>
          <w:rFonts w:ascii="Times New Roman" w:hAnsi="Times New Roman" w:cs="Times New Roman"/>
          <w:sz w:val="24"/>
          <w:szCs w:val="24"/>
        </w:rPr>
      </w:pPr>
    </w:p>
    <w:p w14:paraId="662D17B1" w14:textId="77777777" w:rsidR="009B70A3" w:rsidRPr="00C64AF3" w:rsidRDefault="009B70A3">
      <w:pPr>
        <w:rPr>
          <w:rFonts w:ascii="Times New Roman" w:hAnsi="Times New Roman" w:cs="Times New Roman"/>
          <w:sz w:val="24"/>
          <w:szCs w:val="24"/>
        </w:rPr>
      </w:pPr>
    </w:p>
    <w:p w14:paraId="6AF2BD16" w14:textId="77777777" w:rsidR="009B70A3" w:rsidRPr="00C64AF3" w:rsidRDefault="009B70A3">
      <w:pPr>
        <w:rPr>
          <w:rFonts w:ascii="Times New Roman" w:hAnsi="Times New Roman" w:cs="Times New Roman"/>
          <w:sz w:val="24"/>
          <w:szCs w:val="24"/>
        </w:rPr>
      </w:pPr>
    </w:p>
    <w:sectPr w:rsidR="009B70A3" w:rsidRPr="00C64AF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EDAB0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AA8D9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50FE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93ABF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36F9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E85A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5C6E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449A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EA8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F4E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48242E4"/>
    <w:multiLevelType w:val="hybridMultilevel"/>
    <w:tmpl w:val="ACA47D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CC1B85"/>
    <w:multiLevelType w:val="hybridMultilevel"/>
    <w:tmpl w:val="D70A20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E76CF1"/>
    <w:multiLevelType w:val="hybridMultilevel"/>
    <w:tmpl w:val="5F640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51101BC8"/>
    <w:multiLevelType w:val="hybridMultilevel"/>
    <w:tmpl w:val="FDBCDC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8C756F"/>
    <w:multiLevelType w:val="hybridMultilevel"/>
    <w:tmpl w:val="F7529C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3C06E1"/>
    <w:multiLevelType w:val="hybridMultilevel"/>
    <w:tmpl w:val="2F0C33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0827C0"/>
    <w:multiLevelType w:val="hybridMultilevel"/>
    <w:tmpl w:val="5BC057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6"/>
  </w:num>
  <w:num w:numId="4">
    <w:abstractNumId w:val="17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12"/>
  </w:num>
  <w:num w:numId="16">
    <w:abstractNumId w:val="14"/>
  </w:num>
  <w:num w:numId="17">
    <w:abstractNumId w:val="1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8CE2582"/>
    <w:rsid w:val="0007391E"/>
    <w:rsid w:val="002265EE"/>
    <w:rsid w:val="00280A6E"/>
    <w:rsid w:val="00335DBF"/>
    <w:rsid w:val="00377132"/>
    <w:rsid w:val="003E0DB7"/>
    <w:rsid w:val="004C424E"/>
    <w:rsid w:val="004F5B8A"/>
    <w:rsid w:val="00591D08"/>
    <w:rsid w:val="005D555E"/>
    <w:rsid w:val="00664E3A"/>
    <w:rsid w:val="009208DF"/>
    <w:rsid w:val="009B70A3"/>
    <w:rsid w:val="009C58DB"/>
    <w:rsid w:val="00A42749"/>
    <w:rsid w:val="00AD405F"/>
    <w:rsid w:val="00C64AF3"/>
    <w:rsid w:val="00CD5C08"/>
    <w:rsid w:val="00E04E2C"/>
    <w:rsid w:val="00F024D3"/>
    <w:rsid w:val="00FA6FAE"/>
    <w:rsid w:val="00FD20B7"/>
    <w:rsid w:val="00FE7A95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5D14D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64A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US"/>
    </w:rPr>
  </w:style>
  <w:style w:type="table" w:styleId="TableGrid">
    <w:name w:val="Table Grid"/>
    <w:basedOn w:val="TableNormal"/>
    <w:rsid w:val="00AD40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rsid w:val="00E04E2C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335D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45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63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22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82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8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8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9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5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0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49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8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5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24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3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1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1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2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0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07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4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26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734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28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2</cp:revision>
  <dcterms:created xsi:type="dcterms:W3CDTF">2021-06-17T00:54:00Z</dcterms:created>
  <dcterms:modified xsi:type="dcterms:W3CDTF">2021-06-17T00:54:00Z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